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B. Kaplan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Co-Chairman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Ares Acquisition Corp II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Ares Management LLC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245 Park Avenue, 44th Floor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10167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Ares Acquisition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333-270951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B. Kaplan: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March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prospectus cover page and elsewhere that "the funds held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trust account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released from the trust account until the earliest to occur of: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the completion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initial business combination or earlier in connection with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commencement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procedures to consummate the initial business combination if we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it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desirable to facilitate the completion of the initial business combination...."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(emphasis added.)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102.06 of the NYSE Listed Company Manual states that "at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least 90%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... will be held in a trust account controlled by an independent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B. Kaplan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LastNameDavid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Ares Acquisition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 II B. Kaplan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NameAres Acquisition Corp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custodian until consummation of a business combination." It is unclear how the release of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funds earlier than consummation could comport with this listing standard. Please revise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or tell us how this provision complies with Section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102.06.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the risk factor on page 80 that you "are not registering the issuance of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ordinary shares that are issuable upon exercise of the warrants under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any state securities laws at this time" with the fee table, which reflects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of the common stock underlying the warrants.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41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4. Please include a risk factor that describes the potential material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on your shareholders of the stock buyback excise tax enacted as part of the Inflation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Reduction Act in August 2022. If applicable, include in your disclosure that the excise tax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reduce the trust account funds available to pay redemptions or that are available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combined company following a de-SPAC. Describe the risks of the excise tax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applying to redemptions in connection with: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liquidations that are not implemented to fall within the meaning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complete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1380" w:right="2019" w:hanging="420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liquidation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Section 331 of the Internal Revenue Code, extensions, depending on the timing of the extension relative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the SPAC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completes a de-SPAC or liquidates,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de-SPACs, depending on the structure of the de-SPAC transaction.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describe, if applicable, the risk that if existing SPAC investors elect to redeem their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such that their redemptions would subject the SPAC to the stock buyback excise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tax, the remaining shareholders that did not elect to redeem may economically bear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the excise tax.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B. Kaplan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Ares Acquisition Corp II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Peter McPhun at 202-551-3581 or Jennifer Monick at 202-551-3295 if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the financial statements and related matters.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Ronald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(Ron) E. Alper at 202-551-3329 or Pam Howell at 202-551-3357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B. Kaplan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NameAres Acquisition Corp II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2023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Tamar Donikyan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2023-05-18T23:10:25Z</dcterms:created>
  <dcterms:modified xsi:type="dcterms:W3CDTF">2023-05-18T23:10:25Z</dcterms:modified>
</cp:coreProperties>
</file>